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1"/>
          <w:sz w:val="32"/>
          <w:szCs w:val="32"/>
        </w:rPr>
        <w:t>附件1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.</w:t>
      </w:r>
    </w:p>
    <w:p>
      <w:pPr>
        <w:jc w:val="center"/>
        <w:rPr>
          <w:rFonts w:ascii="华文中宋" w:hAnsi="华文中宋" w:eastAsia="华文中宋"/>
          <w:b/>
          <w:kern w:val="21"/>
          <w:sz w:val="32"/>
          <w:szCs w:val="32"/>
        </w:rPr>
      </w:pPr>
      <w:r>
        <w:rPr>
          <w:rFonts w:hint="eastAsia" w:ascii="华文中宋" w:hAnsi="华文中宋" w:eastAsia="华文中宋"/>
          <w:b/>
          <w:kern w:val="21"/>
          <w:sz w:val="32"/>
          <w:szCs w:val="32"/>
        </w:rPr>
        <w:t>2020年度“城市大脑”项目建设清单</w:t>
      </w:r>
    </w:p>
    <w:p>
      <w:pPr>
        <w:jc w:val="center"/>
        <w:rPr>
          <w:rFonts w:ascii="华文中宋" w:hAnsi="华文中宋" w:eastAsia="华文中宋"/>
          <w:b/>
          <w:kern w:val="21"/>
          <w:sz w:val="32"/>
          <w:szCs w:val="32"/>
        </w:rPr>
      </w:pPr>
    </w:p>
    <w:tbl>
      <w:tblPr>
        <w:tblStyle w:val="5"/>
        <w:tblW w:w="9528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493"/>
        <w:gridCol w:w="4500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项目名称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功能描述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牵头部门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8" w:type="dxa"/>
            <w:gridSpan w:val="4"/>
          </w:tcPr>
          <w:p>
            <w:pPr>
              <w:jc w:val="left"/>
              <w:rPr>
                <w:rFonts w:eastAsiaTheme="minor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一、基础设施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1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中枢系统</w:t>
            </w:r>
          </w:p>
        </w:tc>
        <w:tc>
          <w:tcPr>
            <w:tcW w:w="450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核心功能是业务协同、数据协同及消息协同。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市政数局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2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视频整合共享平台</w:t>
            </w:r>
          </w:p>
        </w:tc>
        <w:tc>
          <w:tcPr>
            <w:tcW w:w="4500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整合全市视频资源，提供视频交换与共享服务，构建全市视频监控联网应用体系，实现全市跨行业、跨部门视频汇聚与共享，提升智能视频应用在各领域的整体效能。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3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融合通信平台</w:t>
            </w:r>
          </w:p>
        </w:tc>
        <w:tc>
          <w:tcPr>
            <w:tcW w:w="4500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融合视频监控系统、视频会商系统、语音通信系统，打破壁垒，通信必达，将灾害（事故）现场监控和指挥调度融为一体。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市政数局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4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时空地理信息平台</w:t>
            </w:r>
          </w:p>
        </w:tc>
        <w:tc>
          <w:tcPr>
            <w:tcW w:w="4500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提供集地理实体、三维模型、遥感影像、电子地图、地名地址于一体的时空地理信息大数据库及平台服务。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市规自局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5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数据基础服务平台</w:t>
            </w:r>
          </w:p>
        </w:tc>
        <w:tc>
          <w:tcPr>
            <w:tcW w:w="4500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数据基础服务提供数据仓库服务和大数据集群云服务能力。提供即开即用、可扩展且完全托管的分析型数据库服务。通过兼容开源接口，为客户提供高性能、低成本、灵活易用的全栈大数据平台。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市政数局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区块链平台</w:t>
            </w:r>
          </w:p>
        </w:tc>
        <w:tc>
          <w:tcPr>
            <w:tcW w:w="4500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区块链应用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智能合约的运行环境，向城市大脑上层应用提供可信数据及数据溯源。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市政数局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AI平台</w:t>
            </w:r>
          </w:p>
        </w:tc>
        <w:tc>
          <w:tcPr>
            <w:tcW w:w="4500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构建对长春城市大脑所需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AI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型的管理能力，为长春城市数字大脑建立统一的人工智能推理平台，使来自于不同领域、不同委办局的专业算法得以统筹共享应用，使人工智能能力集约化建设，提高资源利用率。为长春城市数字大脑智慧应用提供必要的人工智能算法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市政数局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物联网平台</w:t>
            </w:r>
          </w:p>
        </w:tc>
        <w:tc>
          <w:tcPr>
            <w:tcW w:w="4500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通过构建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IOT物联网M2M平台，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构建对长春城市大脑所需各种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物联网设备的支撑能力，包括RFID、各种智能传感器设备、OPC协议及物联网关GATE接入等并提供综合集成管控服务能力。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市政数局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基础服务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9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视频GIS</w:t>
            </w:r>
          </w:p>
        </w:tc>
        <w:tc>
          <w:tcPr>
            <w:tcW w:w="4500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提供空间地理信息与视频像素的转换算法，提供虚拟图层，多样化视频标签，立体化视频与录像联动服务。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市政数局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10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语言沟通无障碍</w:t>
            </w:r>
          </w:p>
        </w:tc>
        <w:tc>
          <w:tcPr>
            <w:tcW w:w="4500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集成人工智能翻译功能，实现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种语言互译。互译完成后通过语音朗读出来，实现语音的在线互译功能。使外国友人与工作人员无障碍沟通，快速办理相关服务事项。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市政数局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11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数据使能</w:t>
            </w:r>
          </w:p>
        </w:tc>
        <w:tc>
          <w:tcPr>
            <w:tcW w:w="4500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为城市大脑提供城市级目录管理，包括政务目录、社会目录、视频目录和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GIS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目录。城市级信息共享交换平台、数据运营监控体系建设，为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政府各部门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提供数据治理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数据开发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市政数局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8" w:type="dxa"/>
            <w:gridSpan w:val="4"/>
            <w:vAlign w:val="center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三、应用场景项目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12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交通治堵</w:t>
            </w:r>
          </w:p>
        </w:tc>
        <w:tc>
          <w:tcPr>
            <w:tcW w:w="4500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在利旧现有电警卡口硬件设备、多源数据融合的基础上，建设数据底座基本架构，构建态势感知、拥堵识别、成因诊断体系、交通治堵数字驾驶舱一期功能上线，为管理部门治理拥堵指明重点和方向。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13</w:t>
            </w:r>
          </w:p>
        </w:tc>
        <w:tc>
          <w:tcPr>
            <w:tcW w:w="24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统一门户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（社会侧）</w:t>
            </w:r>
          </w:p>
        </w:tc>
        <w:tc>
          <w:tcPr>
            <w:tcW w:w="450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城市大脑的社会侧总出口，承载城市大脑各项对外服务业务，为百姓和企业提供各项精准服务。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市政数局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14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一屏统览</w:t>
            </w:r>
          </w:p>
        </w:tc>
        <w:tc>
          <w:tcPr>
            <w:tcW w:w="4500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以大数据技术为基础，将城市运行各方面的海量信息，利用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IOC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的展现能力，结合城市三维模型和地理信息，通过多维度的分析进行呈现。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市政数局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15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IOC（统计）</w:t>
            </w:r>
          </w:p>
        </w:tc>
        <w:tc>
          <w:tcPr>
            <w:tcW w:w="4500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建立“一库五平台”的统计大数据决策服务平台，实现经济社会数据的广泛归集，为长春城市大脑建设提供数据服务保障。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16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精准招商</w:t>
            </w:r>
          </w:p>
        </w:tc>
        <w:tc>
          <w:tcPr>
            <w:tcW w:w="4500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帮助用户快速理清产业现状，寻找产业发展突破口，针对产业缺口实现多渠道精准招商，驱动完善产业生态，提升产业竞争力，为促进地区产业生发展赋能。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市合作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交流办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17</w:t>
            </w:r>
          </w:p>
        </w:tc>
        <w:tc>
          <w:tcPr>
            <w:tcW w:w="24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统一门户</w:t>
            </w:r>
          </w:p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</w:rPr>
              <w:t>（政府侧）</w:t>
            </w:r>
          </w:p>
        </w:tc>
        <w:tc>
          <w:tcPr>
            <w:tcW w:w="4500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通过建设政府侧统一门户，为公务员打造政务办公新体验，实现办公一站式处理，提升办公效率，同时以信息化技术连接组织、连接应用、连接信息、连接知识，实现跨委办局全面连接。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市政府</w:t>
            </w:r>
          </w:p>
          <w:p>
            <w:pPr>
              <w:spacing w:line="3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办公厅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18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阳光学位</w:t>
            </w:r>
          </w:p>
        </w:tc>
        <w:tc>
          <w:tcPr>
            <w:tcW w:w="4500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提高中小学报名工作效率，满足市民对学区、学位、学历的查询需求，为教育部门学区预警提供数据支撑。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19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智慧公交</w:t>
            </w:r>
          </w:p>
        </w:tc>
        <w:tc>
          <w:tcPr>
            <w:tcW w:w="4500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促进长春市公交事业可持续平稳发展，对全市公交运营和服务实施科学的监督考核，对公交线网调整优化提供信息化支撑，定制公交为市民提供个性化出行方案，提高公众满意度。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20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政策直达</w:t>
            </w:r>
          </w:p>
        </w:tc>
        <w:tc>
          <w:tcPr>
            <w:tcW w:w="4500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通过打通各部门的业务系统，对申请企业及个人通过后台数据比对的方式自动判断资格，实现政策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智能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兑付。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市发改委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21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信易+</w:t>
            </w:r>
          </w:p>
        </w:tc>
        <w:tc>
          <w:tcPr>
            <w:tcW w:w="4500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进一步扩大信用体系建设成果，落实信用应用服务，增加人民群众对于信用体系建设的获得感，推动信用惠民便企工作。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市政数局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22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精准供热</w:t>
            </w:r>
          </w:p>
        </w:tc>
        <w:tc>
          <w:tcPr>
            <w:tcW w:w="4500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通过对基础数据管理、对运行数据实时监测，变</w:t>
            </w:r>
            <w:r>
              <w:rPr>
                <w:rFonts w:hint="cs" w:ascii="仿宋_GB2312" w:hAnsi="仿宋_GB2312" w:eastAsia="仿宋_GB2312" w:cs="仿宋_GB2312"/>
                <w:sz w:val="28"/>
                <w:szCs w:val="28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事后处置</w:t>
            </w:r>
            <w:r>
              <w:rPr>
                <w:rFonts w:hint="cs" w:ascii="仿宋_GB2312" w:hAnsi="仿宋_GB2312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</w:t>
            </w:r>
            <w:r>
              <w:rPr>
                <w:rFonts w:hint="cs" w:ascii="仿宋_GB2312" w:hAnsi="仿宋_GB2312" w:eastAsia="仿宋_GB2312" w:cs="仿宋_GB2312"/>
                <w:sz w:val="28"/>
                <w:szCs w:val="28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事前预警</w:t>
            </w:r>
            <w:r>
              <w:rPr>
                <w:rFonts w:hint="cs" w:ascii="仿宋_GB2312" w:hAnsi="仿宋_GB2312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，提升居民的幸福指数。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市建委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23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城事智达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（一网统管）</w:t>
            </w:r>
          </w:p>
        </w:tc>
        <w:tc>
          <w:tcPr>
            <w:tcW w:w="4500" w:type="dxa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以市民诉求、城管事件、综合治理事件为推手，实现多网融合、多部门协作、多业务共管、全面贯通的一网统管城市治理模式。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市政府</w:t>
            </w:r>
          </w:p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办公厅</w:t>
            </w:r>
          </w:p>
        </w:tc>
      </w:tr>
    </w:tbl>
    <w:p>
      <w:pPr>
        <w:rPr>
          <w:rFonts w:eastAsiaTheme="minorEastAsia"/>
        </w:rPr>
      </w:pPr>
    </w:p>
    <w:p>
      <w:pPr>
        <w:rPr>
          <w:rFonts w:hint="eastAsia" w:eastAsiaTheme="minorEastAsia"/>
        </w:rPr>
      </w:pPr>
    </w:p>
    <w:p>
      <w:pPr>
        <w:rPr>
          <w:rFonts w:hint="eastAsia" w:eastAsiaTheme="minorEastAsia"/>
        </w:rPr>
      </w:pPr>
    </w:p>
    <w:p>
      <w:pPr>
        <w:rPr>
          <w:rFonts w:hint="eastAsia" w:eastAsiaTheme="minorEastAsia"/>
        </w:rPr>
      </w:pPr>
    </w:p>
    <w:p>
      <w:pPr>
        <w:rPr>
          <w:rFonts w:hint="eastAsia" w:eastAsiaTheme="minorEastAsia"/>
        </w:rPr>
      </w:pPr>
    </w:p>
    <w:p>
      <w:pPr>
        <w:rPr>
          <w:rFonts w:hint="eastAsia" w:eastAsiaTheme="minorEastAsia"/>
        </w:rPr>
      </w:pPr>
    </w:p>
    <w:p>
      <w:pPr>
        <w:rPr>
          <w:rFonts w:hint="eastAsia" w:eastAsiaTheme="minorEastAsia"/>
        </w:rPr>
      </w:pPr>
    </w:p>
    <w:p>
      <w:pPr>
        <w:rPr>
          <w:rFonts w:hint="eastAsia" w:eastAsiaTheme="minorEastAsia"/>
        </w:rPr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BE"/>
    <w:rsid w:val="00042EBE"/>
    <w:rsid w:val="003E6964"/>
    <w:rsid w:val="00562F6B"/>
    <w:rsid w:val="00661AB9"/>
    <w:rsid w:val="007C6937"/>
    <w:rsid w:val="00C65B86"/>
    <w:rsid w:val="070A4DDC"/>
    <w:rsid w:val="0D7A7BB5"/>
    <w:rsid w:val="0F45721F"/>
    <w:rsid w:val="101E0575"/>
    <w:rsid w:val="10300899"/>
    <w:rsid w:val="18D3274E"/>
    <w:rsid w:val="1A38764C"/>
    <w:rsid w:val="1B0372B2"/>
    <w:rsid w:val="1BF2773F"/>
    <w:rsid w:val="36C1525F"/>
    <w:rsid w:val="375B3F82"/>
    <w:rsid w:val="3C2E58B0"/>
    <w:rsid w:val="41500881"/>
    <w:rsid w:val="4E3F3E7C"/>
    <w:rsid w:val="59D60F74"/>
    <w:rsid w:val="5B501977"/>
    <w:rsid w:val="67B03A85"/>
    <w:rsid w:val="707E2F41"/>
    <w:rsid w:val="718D059E"/>
    <w:rsid w:val="723A2E8E"/>
    <w:rsid w:val="75F857EB"/>
    <w:rsid w:val="7E4F2050"/>
    <w:rsid w:val="7F63693A"/>
    <w:rsid w:val="7FB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279</Characters>
  <Lines>2</Lines>
  <Paragraphs>1</Paragraphs>
  <TotalTime>7</TotalTime>
  <ScaleCrop>false</ScaleCrop>
  <LinksUpToDate>false</LinksUpToDate>
  <CharactersWithSpaces>326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2020-10-26T01:07:00Z</dcterms:created>
  <dc:creator>tyrgj</dc:creator>
  <cp:lastModifiedBy>a</cp:lastModifiedBy>
  <cp:lastPrinted>2020-10-27T08:12:00Z</cp:lastPrinted>
  <dcterms:modified xsi:type="dcterms:W3CDTF">2020-10-28T07:30:51Z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